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FC" w:rsidRPr="00096FFC" w:rsidRDefault="00096FFC" w:rsidP="00096FFC">
      <w:pPr>
        <w:jc w:val="center"/>
        <w:rPr>
          <w:rFonts w:ascii="Arial" w:hAnsi="Arial" w:cs="Arial"/>
          <w:b/>
          <w:color w:val="00B0F0"/>
          <w:sz w:val="44"/>
          <w:szCs w:val="44"/>
          <w:shd w:val="clear" w:color="auto" w:fill="FFFFFF"/>
        </w:rPr>
      </w:pPr>
      <w:bookmarkStart w:id="0" w:name="_GoBack"/>
      <w:bookmarkEnd w:id="0"/>
      <w:r w:rsidRPr="00096FFC">
        <w:rPr>
          <w:rFonts w:ascii="Arial" w:hAnsi="Arial" w:cs="Arial"/>
          <w:b/>
          <w:color w:val="00B0F0"/>
          <w:sz w:val="44"/>
          <w:szCs w:val="44"/>
          <w:shd w:val="clear" w:color="auto" w:fill="FFFFFF"/>
        </w:rPr>
        <w:t>Истерики и что с этим делать.</w:t>
      </w:r>
    </w:p>
    <w:p w:rsidR="00096FFC" w:rsidRDefault="00096FFC">
      <w:pPr>
        <w:rPr>
          <w:rFonts w:ascii="Arial" w:hAnsi="Arial" w:cs="Arial"/>
          <w:color w:val="222222"/>
          <w:shd w:val="clear" w:color="auto" w:fill="FFFFFF"/>
        </w:rPr>
      </w:pPr>
    </w:p>
    <w:p w:rsidR="00FB4B24" w:rsidRPr="00B12273" w:rsidRDefault="0033031A" w:rsidP="00E60D98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Детские срывы и истерики выбивают из колеи даже опытных специалистов и родителей. Видимо поэтому один из самых популярных запросов в поисковиках — детские истерики, 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само повреждающее</w:t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поведение и агрессия.</w:t>
      </w:r>
      <w:r w:rsidRPr="00B12273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B12273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Одни считают, что дети ведут себя так, потому что их неправильно воспитывали, другие, что у них такие гены, третьи, что виной всему аутизм. Доля правды во всем этом, конечно есть. 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Но полезнее рассматривать неприемлемое поведение, как следствие дефицитов определенных навыков. </w:t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Ведь тогда мы поймем, что вызывает у ребенка столь бурные реакции и чего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ему не хватает, чтобы справиться с переживаниями.</w:t>
      </w:r>
    </w:p>
    <w:p w:rsidR="001C0150" w:rsidRPr="00B12273" w:rsidRDefault="0033031A" w:rsidP="00B12273">
      <w:pPr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Иногда детские истерики могут быть следствием того, что ребенок взрослеет, требует большей независимости, проверяет границы, исследует окружающий мир. Но даже в этом случае, можно помочь ребенку добиваться своих целей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более продуктивным способом.</w:t>
      </w:r>
      <w:r w:rsidRPr="00B12273">
        <w:rPr>
          <w:rFonts w:ascii="Arial" w:hAnsi="Arial" w:cs="Arial"/>
          <w:color w:val="222222"/>
          <w:sz w:val="36"/>
          <w:szCs w:val="36"/>
        </w:rPr>
        <w:br/>
      </w:r>
      <w:r w:rsidRPr="00B12273">
        <w:rPr>
          <w:rStyle w:val="a3"/>
          <w:rFonts w:ascii="Arial" w:hAnsi="Arial" w:cs="Arial"/>
          <w:color w:val="0099FF"/>
          <w:sz w:val="36"/>
          <w:szCs w:val="36"/>
          <w:shd w:val="clear" w:color="auto" w:fill="FFFFFF"/>
        </w:rPr>
        <w:t>Поведенческие аналитики, которые специализируются на проблемном поведении детей рекомендуют следующие стратегии реагирования на истерики ребенка:</w:t>
      </w:r>
    </w:p>
    <w:p w:rsidR="00FB4B24" w:rsidRPr="00B12273" w:rsidRDefault="00FB4B24" w:rsidP="00FB4B2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E74B5" w:themeColor="accent1" w:themeShade="BF"/>
          <w:sz w:val="36"/>
          <w:szCs w:val="36"/>
          <w:shd w:val="clear" w:color="auto" w:fill="FFFFFF"/>
        </w:rPr>
      </w:pPr>
      <w:r w:rsidRPr="00B1227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</w:rPr>
        <w:t>Не поддаваться</w:t>
      </w:r>
      <w:r w:rsidRPr="00B12273">
        <w:rPr>
          <w:rFonts w:ascii="Arial" w:hAnsi="Arial" w:cs="Arial"/>
          <w:color w:val="2E74B5" w:themeColor="accent1" w:themeShade="BF"/>
          <w:sz w:val="36"/>
          <w:szCs w:val="36"/>
        </w:rPr>
        <w:t>.</w:t>
      </w:r>
    </w:p>
    <w:p w:rsidR="00FB4B24" w:rsidRPr="00B12273" w:rsidRDefault="0033031A" w:rsidP="00B12273">
      <w:pPr>
        <w:pStyle w:val="a4"/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12273">
        <w:rPr>
          <w:rFonts w:ascii="Arial" w:hAnsi="Arial" w:cs="Arial"/>
          <w:color w:val="222222"/>
          <w:sz w:val="36"/>
          <w:szCs w:val="36"/>
        </w:rPr>
        <w:br/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Да, мы 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знаем,</w:t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как велико искушение остановить истерику, особенно, если она разыгралась в публичном месте. Но поддавшись, мы подтверждаем ребенку, что истерики — это способ решения задачи, и</w:t>
      </w:r>
      <w:r w:rsidR="00FB4B24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укореняем это поведение.</w:t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</w:p>
    <w:p w:rsidR="00FB4B24" w:rsidRPr="00D22750" w:rsidRDefault="00FB4B24" w:rsidP="00D227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</w:pPr>
      <w:r w:rsidRPr="00B1227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  <w:lastRenderedPageBreak/>
        <w:t>Сохраняйте спокойствие.</w:t>
      </w:r>
    </w:p>
    <w:p w:rsidR="00FB4B24" w:rsidRPr="00B12273" w:rsidRDefault="0033031A" w:rsidP="00B12273">
      <w:pPr>
        <w:pStyle w:val="a4"/>
        <w:jc w:val="both"/>
        <w:rPr>
          <w:rFonts w:ascii="Times New Roman" w:hAnsi="Times New Roman" w:cs="Times New Roman"/>
          <w:color w:val="222222"/>
          <w:sz w:val="36"/>
          <w:szCs w:val="36"/>
        </w:rPr>
      </w:pP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Наши эмоциональные реакции усиливают гнев и переживания ребенка, а это, как следствие, усугубляет поведение. Спокойное реагирование не подкрепляет нежелательного поведения и само по себе служит для ребенка моделью того, как справляться с фрустрацией наилучшим образом.</w:t>
      </w:r>
    </w:p>
    <w:p w:rsidR="00FB4B24" w:rsidRPr="00B12273" w:rsidRDefault="00FB4B24" w:rsidP="00FB4B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E74B5" w:themeColor="accent1" w:themeShade="BF"/>
          <w:sz w:val="36"/>
          <w:szCs w:val="36"/>
          <w:shd w:val="clear" w:color="auto" w:fill="FFFFFF"/>
        </w:rPr>
      </w:pPr>
      <w:r w:rsidRPr="00B1227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</w:rPr>
        <w:t>Игнорируйте нежелательное поведение и поощряйте желаемое.</w:t>
      </w:r>
      <w:r w:rsidRPr="00B12273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 xml:space="preserve"> </w:t>
      </w:r>
    </w:p>
    <w:p w:rsidR="001C0150" w:rsidRPr="00B12273" w:rsidRDefault="0033031A" w:rsidP="00B12273">
      <w:pPr>
        <w:ind w:left="426"/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B12273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Известно, что даже негативное внимание со стороны взрослого может подкрепить импульсивные действия ребёнка. Поэтому, замечайте и хвалите то поведение, которое надо поддерживать и закреплять. Это</w:t>
      </w:r>
      <w:r w:rsidR="001C0150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принесет намного больше пользы.</w:t>
      </w:r>
    </w:p>
    <w:p w:rsidR="00B12273" w:rsidRDefault="001C0150" w:rsidP="00B122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</w:pPr>
      <w:r w:rsidRPr="00B1227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  <w:t>Будьте последовательны.</w:t>
      </w:r>
    </w:p>
    <w:p w:rsidR="001C0150" w:rsidRPr="00B12273" w:rsidRDefault="0033031A" w:rsidP="00B12273">
      <w:pPr>
        <w:pStyle w:val="a4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</w:pPr>
      <w:r w:rsidRPr="00B12273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Ребенку должно быть понятно, что каждое его действие имеет определенные последствия. Если вчера было что-то можно делать, а сегодня стало нельзя, если вчера он за крик не получил конфету, а сегодня вы ему её дали, то ребенку не будет очевидна связь поведения с результатом.</w:t>
      </w:r>
    </w:p>
    <w:p w:rsidR="00D22750" w:rsidRPr="00D22750" w:rsidRDefault="001C0150" w:rsidP="00B122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</w:pPr>
      <w:r w:rsidRPr="00B1227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u w:val="single"/>
          <w:shd w:val="clear" w:color="auto" w:fill="FFFFFF"/>
        </w:rPr>
        <w:t>Отложите разговоры на более спокойное время.</w:t>
      </w:r>
      <w:r w:rsidR="0033031A" w:rsidRPr="00B12273">
        <w:rPr>
          <w:rFonts w:ascii="Times New Roman" w:hAnsi="Times New Roman" w:cs="Times New Roman"/>
          <w:color w:val="222222"/>
          <w:sz w:val="36"/>
          <w:szCs w:val="36"/>
        </w:rPr>
        <w:br/>
      </w:r>
      <w:r w:rsidR="0033031A" w:rsidRP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Лучше не пытаться одергивать расстроенного ребёнка или вызвать к его здравому смыслу. Толку от разговоров и объяснений не будет, если его затапливают эмоции. Поэтому разбор ситуации и работу с социальными историями полезнее отложить на то время, когда буря уляжется.</w:t>
      </w:r>
      <w:r w:rsidR="00B12273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  </w:t>
      </w:r>
    </w:p>
    <w:p w:rsidR="001C0150" w:rsidRPr="00D22750" w:rsidRDefault="00D22750" w:rsidP="00D22750">
      <w:pPr>
        <w:pStyle w:val="a4"/>
        <w:jc w:val="right"/>
        <w:rPr>
          <w:rFonts w:ascii="Times New Roman" w:hAnsi="Times New Roman" w:cs="Times New Roman"/>
          <w:color w:val="2E74B5" w:themeColor="accent1" w:themeShade="BF"/>
          <w:sz w:val="36"/>
          <w:szCs w:val="36"/>
          <w:shd w:val="clear" w:color="auto" w:fill="FFFFFF"/>
        </w:rPr>
      </w:pPr>
      <w:r w:rsidRPr="00D22750">
        <w:rPr>
          <w:rFonts w:ascii="Times New Roman" w:hAnsi="Times New Roman" w:cs="Times New Roman"/>
          <w:sz w:val="20"/>
          <w:szCs w:val="20"/>
          <w:shd w:val="clear" w:color="auto" w:fill="FFFFFF"/>
        </w:rPr>
        <w:t>Педагог-психолог Погорелая Е.В.</w:t>
      </w:r>
      <w:r w:rsidR="00B12273" w:rsidRPr="00D22750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</w:p>
    <w:sectPr w:rsidR="001C0150" w:rsidRPr="00D2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8CB"/>
    <w:multiLevelType w:val="hybridMultilevel"/>
    <w:tmpl w:val="EEA00296"/>
    <w:lvl w:ilvl="0" w:tplc="93E4FA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F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D"/>
    <w:rsid w:val="00096FFC"/>
    <w:rsid w:val="001C0150"/>
    <w:rsid w:val="0033031A"/>
    <w:rsid w:val="00B12273"/>
    <w:rsid w:val="00BC159A"/>
    <w:rsid w:val="00C7106D"/>
    <w:rsid w:val="00D22750"/>
    <w:rsid w:val="00E60D98"/>
    <w:rsid w:val="00F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40F8"/>
  <w15:chartTrackingRefBased/>
  <w15:docId w15:val="{55AB0905-4C81-4004-8DD8-CC1224D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31A"/>
    <w:rPr>
      <w:b/>
      <w:bCs/>
    </w:rPr>
  </w:style>
  <w:style w:type="paragraph" w:styleId="a4">
    <w:name w:val="List Paragraph"/>
    <w:basedOn w:val="a"/>
    <w:uiPriority w:val="34"/>
    <w:qFormat/>
    <w:rsid w:val="00FB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2023-10-13T09:32:00Z</dcterms:created>
  <dcterms:modified xsi:type="dcterms:W3CDTF">2024-11-14T07:48:00Z</dcterms:modified>
</cp:coreProperties>
</file>