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3A" w:rsidRPr="00D7159D" w:rsidRDefault="00EF433A" w:rsidP="00EF433A">
      <w:pPr>
        <w:spacing w:after="100" w:afterAutospacing="1" w:line="240" w:lineRule="auto"/>
        <w:ind w:firstLine="709"/>
        <w:jc w:val="center"/>
        <w:rPr>
          <w:rFonts w:ascii="Times New Roman" w:eastAsia="Times New Roman" w:hAnsi="Times New Roman" w:cs="Times New Roman"/>
          <w:b/>
          <w:color w:val="4C4C4C"/>
          <w:sz w:val="40"/>
          <w:szCs w:val="40"/>
          <w:lang w:eastAsia="ru-RU"/>
        </w:rPr>
      </w:pPr>
      <w:r w:rsidRPr="00D7159D">
        <w:rPr>
          <w:rFonts w:ascii="Times New Roman" w:eastAsia="Times New Roman" w:hAnsi="Times New Roman" w:cs="Times New Roman"/>
          <w:b/>
          <w:color w:val="4C4C4C"/>
          <w:sz w:val="40"/>
          <w:szCs w:val="40"/>
          <w:lang w:eastAsia="ru-RU"/>
        </w:rPr>
        <w:t>Как определить, имеются ли у ребенка нарушения слуха</w:t>
      </w:r>
      <w:bookmarkStart w:id="0" w:name="_GoBack"/>
      <w:bookmarkEnd w:id="0"/>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Ваш малыш не реагирует на просьбы, не поворачивает голову даже, если вы зовете его по имени? Вам кажется, что он так делает, чтобы позлить вас. Однако это не всегда так. Возможно, у малыша имеются проблемы со слухом.</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Понаблюдайте за малышом. И если Вы заметите, что:</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малыш не обращает внимания на неожиданные и довольно громкие звуки;</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ребенок не отзывается на ваш голос;</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к четырехмесячному возрасту не реагирует на разговор других людей;</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к четырехмесячному возрасту не поворачивается на музыку, доносящуюся из игрушки;</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ребенок постоянно дергает ушки. Это может говорить о том, что имеется инфекция или же повышенное давление в ушках;</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к шести месяцам карапуз не издает никаких звуков, постоянно молчит;</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к 2 годам не произносит слов и фраз;</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к годовалому возрасту ребенок не выполняет ваши просьбы;</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ребенок малообщителен, проявляет агрессию;</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каждое слово переспрашивает по несколько раз;</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при разговоре следит за губами собеседника и его мимикой;</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не реагирует на говорящего человека, если он находится за спиной малыша;</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при просмотре телевизора увеличивает громкость;</w:t>
      </w:r>
    </w:p>
    <w:p w:rsidR="005B5164" w:rsidRPr="005B5164" w:rsidRDefault="005B5164" w:rsidP="00EF433A">
      <w:pPr>
        <w:numPr>
          <w:ilvl w:val="0"/>
          <w:numId w:val="1"/>
        </w:num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t>не может расслышать речь по телефону.</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4C4C4C"/>
          <w:sz w:val="36"/>
          <w:szCs w:val="36"/>
          <w:lang w:eastAsia="ru-RU"/>
        </w:rPr>
        <w:lastRenderedPageBreak/>
        <w:t xml:space="preserve">Если у малыша присутствуют какие-либо из этих симптомов, обязательно обратитесь за помощью к </w:t>
      </w:r>
      <w:r w:rsidR="00EF433A">
        <w:rPr>
          <w:rFonts w:ascii="Times New Roman" w:eastAsia="Times New Roman" w:hAnsi="Times New Roman" w:cs="Times New Roman"/>
          <w:color w:val="4C4C4C"/>
          <w:sz w:val="36"/>
          <w:szCs w:val="36"/>
          <w:lang w:eastAsia="ru-RU"/>
        </w:rPr>
        <w:t>отоларингологу</w:t>
      </w:r>
      <w:r w:rsidRPr="005B5164">
        <w:rPr>
          <w:rFonts w:ascii="Times New Roman" w:eastAsia="Times New Roman" w:hAnsi="Times New Roman" w:cs="Times New Roman"/>
          <w:color w:val="4C4C4C"/>
          <w:sz w:val="36"/>
          <w:szCs w:val="36"/>
          <w:lang w:eastAsia="ru-RU"/>
        </w:rPr>
        <w:t>, который сможет поставить точный диагноз.</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Обратите внимание на возможности появления проблем со слухом, если у ребенка </w:t>
      </w:r>
      <w:r w:rsidRPr="005B5164">
        <w:rPr>
          <w:rFonts w:ascii="Times New Roman" w:eastAsia="Times New Roman" w:hAnsi="Times New Roman" w:cs="Times New Roman"/>
          <w:i/>
          <w:iCs/>
          <w:color w:val="333333"/>
          <w:sz w:val="36"/>
          <w:szCs w:val="36"/>
          <w:lang w:eastAsia="ru-RU"/>
        </w:rPr>
        <w:t>есть врожденные пороки развития</w:t>
      </w:r>
      <w:r w:rsidRPr="005B5164">
        <w:rPr>
          <w:rFonts w:ascii="Times New Roman" w:eastAsia="Times New Roman" w:hAnsi="Times New Roman" w:cs="Times New Roman"/>
          <w:color w:val="333333"/>
          <w:sz w:val="36"/>
          <w:szCs w:val="36"/>
          <w:lang w:eastAsia="ru-RU"/>
        </w:rPr>
        <w:t>: нарушение строения черепа, заячья губа, деформация ушных раковин.</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Также важно уделить слуху особое внимание, </w:t>
      </w:r>
      <w:r w:rsidRPr="005B5164">
        <w:rPr>
          <w:rFonts w:ascii="Times New Roman" w:eastAsia="Times New Roman" w:hAnsi="Times New Roman" w:cs="Times New Roman"/>
          <w:i/>
          <w:iCs/>
          <w:color w:val="333333"/>
          <w:sz w:val="36"/>
          <w:szCs w:val="36"/>
          <w:lang w:eastAsia="ru-RU"/>
        </w:rPr>
        <w:t>если кроха родился недоношенным</w:t>
      </w:r>
      <w:r w:rsidRPr="005B5164">
        <w:rPr>
          <w:rFonts w:ascii="Times New Roman" w:eastAsia="Times New Roman" w:hAnsi="Times New Roman" w:cs="Times New Roman"/>
          <w:color w:val="333333"/>
          <w:sz w:val="36"/>
          <w:szCs w:val="36"/>
          <w:lang w:eastAsia="ru-RU"/>
        </w:rPr>
        <w:t> или у кого-то из родственников были проблемы в этой области. Если малышу после родов делали искусственное дыхание или его пришлось реанимировать.</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Важно не пропустить заболевание, если Ваш ребенок уже успел переболеть такими </w:t>
      </w:r>
      <w:r w:rsidRPr="005B5164">
        <w:rPr>
          <w:rFonts w:ascii="Times New Roman" w:eastAsia="Times New Roman" w:hAnsi="Times New Roman" w:cs="Times New Roman"/>
          <w:i/>
          <w:iCs/>
          <w:color w:val="333333"/>
          <w:sz w:val="36"/>
          <w:szCs w:val="36"/>
          <w:lang w:eastAsia="ru-RU"/>
        </w:rPr>
        <w:t>тяжелыми заболеваниями</w:t>
      </w:r>
      <w:r w:rsidRPr="005B5164">
        <w:rPr>
          <w:rFonts w:ascii="Times New Roman" w:eastAsia="Times New Roman" w:hAnsi="Times New Roman" w:cs="Times New Roman"/>
          <w:color w:val="333333"/>
          <w:sz w:val="36"/>
          <w:szCs w:val="36"/>
          <w:lang w:eastAsia="ru-RU"/>
        </w:rPr>
        <w:t>, как корь, краснуха или любыми гнойничковыми заболеваниями в области головы.</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Желательно заняться проверкой детского слуха </w:t>
      </w:r>
      <w:r w:rsidRPr="005B5164">
        <w:rPr>
          <w:rFonts w:ascii="Times New Roman" w:eastAsia="Times New Roman" w:hAnsi="Times New Roman" w:cs="Times New Roman"/>
          <w:i/>
          <w:iCs/>
          <w:color w:val="333333"/>
          <w:sz w:val="36"/>
          <w:szCs w:val="36"/>
          <w:lang w:eastAsia="ru-RU"/>
        </w:rPr>
        <w:t>до шестимесячного возраста.</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Если есть хоть одно показание для соответствующей проверки, </w:t>
      </w:r>
      <w:r w:rsidRPr="005B5164">
        <w:rPr>
          <w:rFonts w:ascii="Times New Roman" w:eastAsia="Times New Roman" w:hAnsi="Times New Roman" w:cs="Times New Roman"/>
          <w:i/>
          <w:iCs/>
          <w:color w:val="333333"/>
          <w:sz w:val="36"/>
          <w:szCs w:val="36"/>
          <w:lang w:eastAsia="ru-RU"/>
        </w:rPr>
        <w:t>идите к врачу.</w:t>
      </w:r>
      <w:r w:rsidRPr="005B5164">
        <w:rPr>
          <w:rFonts w:ascii="Times New Roman" w:eastAsia="Times New Roman" w:hAnsi="Times New Roman" w:cs="Times New Roman"/>
          <w:color w:val="333333"/>
          <w:sz w:val="36"/>
          <w:szCs w:val="36"/>
          <w:lang w:eastAsia="ru-RU"/>
        </w:rPr>
        <w:t> Он проведет все необходимые анализы - и Вы сможете успокоиться. Если слух у младенца нарушен, то оказанная вовремя грамотная помощь врача поможет малышу поскорее забыть о проблеме.</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Ни при каких обстоятельствах не стоит паниковать: любые проблемы поправимы.</w:t>
      </w:r>
    </w:p>
    <w:p w:rsidR="005B5164" w:rsidRPr="005B5164" w:rsidRDefault="005B5164" w:rsidP="00EF433A">
      <w:pPr>
        <w:spacing w:after="100" w:afterAutospacing="1" w:line="240" w:lineRule="auto"/>
        <w:ind w:firstLine="709"/>
        <w:rPr>
          <w:rFonts w:ascii="Arial" w:eastAsia="Times New Roman" w:hAnsi="Arial" w:cs="Arial"/>
          <w:color w:val="617381"/>
          <w:sz w:val="24"/>
          <w:szCs w:val="24"/>
          <w:lang w:eastAsia="ru-RU"/>
        </w:rPr>
      </w:pPr>
      <w:r w:rsidRPr="005B5164">
        <w:rPr>
          <w:rFonts w:ascii="Times New Roman" w:eastAsia="Times New Roman" w:hAnsi="Times New Roman" w:cs="Times New Roman"/>
          <w:color w:val="333333"/>
          <w:sz w:val="36"/>
          <w:szCs w:val="36"/>
          <w:lang w:eastAsia="ru-RU"/>
        </w:rPr>
        <w:t>Внимательно следите за развитием крохи и, при необходимости, своевременно обращайтесь к врачу. И пусть все проблемы обходят вас стороной.</w:t>
      </w:r>
    </w:p>
    <w:p w:rsidR="00EF433A" w:rsidRPr="00EF433A" w:rsidRDefault="005B5164" w:rsidP="00EF433A">
      <w:pPr>
        <w:spacing w:after="0" w:line="240" w:lineRule="auto"/>
        <w:ind w:firstLine="709"/>
        <w:jc w:val="center"/>
        <w:textAlignment w:val="center"/>
        <w:rPr>
          <w:rFonts w:ascii="var(--bs-btn-font-family)" w:eastAsia="Times New Roman" w:hAnsi="var(--bs-btn-font-family)" w:cs="Arial"/>
          <w:color w:val="617381"/>
          <w:sz w:val="24"/>
          <w:szCs w:val="24"/>
          <w:lang w:eastAsia="ru-RU"/>
        </w:rPr>
      </w:pPr>
      <w:r w:rsidRPr="005B5164">
        <w:rPr>
          <w:rFonts w:ascii="var(--bs-btn-font-family)" w:eastAsia="Times New Roman" w:hAnsi="var(--bs-btn-font-family)" w:cs="Arial"/>
          <w:color w:val="617381"/>
          <w:sz w:val="24"/>
          <w:szCs w:val="24"/>
          <w:lang w:eastAsia="ru-RU"/>
        </w:rPr>
        <w:t> </w:t>
      </w:r>
    </w:p>
    <w:sectPr w:rsidR="00EF433A" w:rsidRPr="00EF433A" w:rsidSect="008507BD">
      <w:pgSz w:w="11906" w:h="16838"/>
      <w:pgMar w:top="1134" w:right="850" w:bottom="1134" w:left="1701" w:header="708" w:footer="708" w:gutter="0"/>
      <w:pgBorders w:offsetFrom="page">
        <w:top w:val="single" w:sz="24" w:space="24" w:color="FFC000"/>
        <w:left w:val="single" w:sz="24" w:space="24" w:color="FFC000"/>
        <w:bottom w:val="single" w:sz="24" w:space="24" w:color="FFC000"/>
        <w:right w:val="single" w:sz="24" w:space="24"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ar(--bs-btn-font-famil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1BD4"/>
    <w:multiLevelType w:val="multilevel"/>
    <w:tmpl w:val="B934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D5E24"/>
    <w:rsid w:val="00176BBC"/>
    <w:rsid w:val="005B5164"/>
    <w:rsid w:val="007D5E24"/>
    <w:rsid w:val="008507BD"/>
    <w:rsid w:val="00AE364F"/>
    <w:rsid w:val="00D7159D"/>
    <w:rsid w:val="00EF4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684757">
      <w:bodyDiv w:val="1"/>
      <w:marLeft w:val="0"/>
      <w:marRight w:val="0"/>
      <w:marTop w:val="0"/>
      <w:marBottom w:val="0"/>
      <w:divBdr>
        <w:top w:val="none" w:sz="0" w:space="0" w:color="auto"/>
        <w:left w:val="none" w:sz="0" w:space="0" w:color="auto"/>
        <w:bottom w:val="none" w:sz="0" w:space="0" w:color="auto"/>
        <w:right w:val="none" w:sz="0" w:space="0" w:color="auto"/>
      </w:divBdr>
      <w:divsChild>
        <w:div w:id="527570417">
          <w:marLeft w:val="0"/>
          <w:marRight w:val="0"/>
          <w:marTop w:val="0"/>
          <w:marBottom w:val="0"/>
          <w:divBdr>
            <w:top w:val="none" w:sz="0" w:space="0" w:color="auto"/>
            <w:left w:val="none" w:sz="0" w:space="0" w:color="auto"/>
            <w:bottom w:val="none" w:sz="0" w:space="0" w:color="auto"/>
            <w:right w:val="none" w:sz="0" w:space="0" w:color="auto"/>
          </w:divBdr>
        </w:div>
        <w:div w:id="900098022">
          <w:marLeft w:val="0"/>
          <w:marRight w:val="0"/>
          <w:marTop w:val="0"/>
          <w:marBottom w:val="0"/>
          <w:divBdr>
            <w:top w:val="none" w:sz="0" w:space="0" w:color="auto"/>
            <w:left w:val="none" w:sz="0" w:space="0" w:color="auto"/>
            <w:bottom w:val="none" w:sz="0" w:space="0" w:color="auto"/>
            <w:right w:val="none" w:sz="0" w:space="0" w:color="auto"/>
          </w:divBdr>
          <w:divsChild>
            <w:div w:id="174341566">
              <w:marLeft w:val="0"/>
              <w:marRight w:val="0"/>
              <w:marTop w:val="0"/>
              <w:marBottom w:val="0"/>
              <w:divBdr>
                <w:top w:val="none" w:sz="0" w:space="0" w:color="auto"/>
                <w:left w:val="none" w:sz="0" w:space="0" w:color="auto"/>
                <w:bottom w:val="none" w:sz="0" w:space="0" w:color="auto"/>
                <w:right w:val="none" w:sz="0" w:space="0" w:color="auto"/>
              </w:divBdr>
              <w:divsChild>
                <w:div w:id="1366635967">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5</cp:revision>
  <dcterms:created xsi:type="dcterms:W3CDTF">2023-12-29T07:54:00Z</dcterms:created>
  <dcterms:modified xsi:type="dcterms:W3CDTF">2024-03-12T11:22:00Z</dcterms:modified>
</cp:coreProperties>
</file>