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 к рабочей программе коррекционного курса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"Психокоррекционные занятия" (индивидуальные занятия)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7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-4Б2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Составитель</w:t>
            </w: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Холоимова Ольга Николаевна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Цель программы: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развитие познавательной сферы, и личностное становление обучающегося с умственной отсталостью (интеллектуальными нарушениями), что включает в себя коррекцию интеллектуального развития, выработки речевого поведения, развитие мелкой моторики, формирование эмоционально-волевой и мотивационной сфер.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</w:t>
            </w: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</w:rPr>
              <w:t>Развитие познавательных процессов (внимания, мышления, памяти). Коррекция отдельных сторон психической деятельности и личностной сферы, расширение представлений об окружающей действительности. Формирование социально приемлемых форм поведения. Развитие индивидуальных способностей обучающихся, их творческого потенциала.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Учебно-методический комплекс: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u w:val="single"/>
              </w:rPr>
              <w:t>Методические пособия</w:t>
            </w: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</w:rPr>
              <w:t>: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en-US"/>
              </w:rPr>
              <w:t>Лучшие методики развития способностей у детей. 300 заданий и упражнений. О.Ю. Машталь. Издательство «Наука и техника» 2023г.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 w:val="0"/>
                <w:bCs/>
                <w:sz w:val="24"/>
                <w:szCs w:val="24"/>
                <w:lang w:eastAsia="en-US"/>
              </w:rPr>
              <w:t>Дидактические игры в обучении дошкольников с отклонениями в развитии. А.А.Катаева; Е.А.Стребелева. Коррекционная педагогика. Москва Владос 2021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Проблемы социализации: история и современность Е.П.Белинская; О.А.Тихомандрицкая Учебное пособие. Рекомендовано редакционно-издательским советом Российской академии образования к использованию в качестве учебного пособия. (на основании Приказа Министерства образования и науки РФ от 15 января 2007г №10) Москва-Воронеж 2021г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Умные картинки. Развиваем восприятие и внимание. С.ГавринаС.Щербинина 2021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Наблюдаем, сравниваем, угадываем. Л.И.Тигранова рабочая тетрадь по развитию логического мышления в специальных (коррекционных) образовательных учреждений. Допущено Министерством образования Российской Федерации. Москва «Просвещение» 2021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eastAsia="en-US"/>
              </w:rPr>
              <w:t>Коррекционно-развивающие занятия. Л.И.Катаева. Москва «Просвещение» 2021г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  <w:t>Гибкие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  <w:t xml:space="preserve"> нейронавыки.8 ключей к успешному будущему ребенка. От 4 до 14 лет. С. Шишкова, Е. Курамшина. Москва, издательство АСТ, 2023г.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ru-RU" w:eastAsia="en-US"/>
              </w:rPr>
              <w:t>Развивающие игры по темам.</w:t>
            </w:r>
          </w:p>
          <w:p>
            <w:pPr>
              <w:pStyle w:val="5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Настольная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 w:eastAsia="en-US"/>
              </w:rPr>
              <w:t xml:space="preserve"> игра  «Наши чувства и эмоции»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структуру программы входят: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на развитие слухового и зрительного внимания и памяти;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на развитие мыслительных операций (анализ, синтез, сравнение);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задания, улучшающие состояние тонкой моторики пальцев рук;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для формирования мелкой моторики рук;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на развитие пространственной ориентировки;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задания на развитие эмоционально-волевой сферы;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упражнения для профилактики и гигиены зрения;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 на снятие психоэмоционального напряжения.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все структурные компоненты входят в одно задание. В зависимости от целей занятия и особенностей развития обучающегося. Для эффективности обучения в заданиях чередуются различные виды деятельности. В каждое занятие входит задача развития личности обучающегося: мотивационная сфера, умение преодолевать трудности, которые решаются всем ходом занятия.</w:t>
            </w:r>
          </w:p>
          <w:p>
            <w:pPr>
              <w:spacing w:after="0" w:line="240" w:lineRule="auto"/>
              <w:ind w:left="-284"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обучения дети знакомятся с различными предметами и материалами и осваивают действия с ними. Обучающиеся получают новый чувственный опыт.</w:t>
            </w:r>
          </w:p>
          <w:p>
            <w:pPr>
              <w:spacing w:after="0" w:line="240" w:lineRule="auto"/>
              <w:ind w:left="-284" w:firstLine="56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занятиях предусматриваются следующие приемы работы:</w:t>
            </w:r>
          </w:p>
          <w:p>
            <w:pPr>
              <w:pStyle w:val="5"/>
              <w:numPr>
                <w:ilvl w:val="0"/>
                <w:numId w:val="2"/>
              </w:numPr>
              <w:shd w:val="clear" w:color="auto" w:fill="FFFFFF"/>
              <w:spacing w:after="0"/>
              <w:ind w:left="-284" w:firstLine="5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 w:eastAsia="en-US"/>
              </w:rPr>
              <w:t>с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eastAsia="en-US"/>
              </w:rPr>
              <w:t>оциально-психологические игры;</w:t>
            </w:r>
          </w:p>
          <w:p>
            <w:pPr>
              <w:pStyle w:val="5"/>
              <w:numPr>
                <w:ilvl w:val="0"/>
                <w:numId w:val="2"/>
              </w:numPr>
              <w:shd w:val="clear" w:color="auto" w:fill="FFFFFF"/>
              <w:spacing w:after="0"/>
              <w:ind w:left="-284" w:firstLine="5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занимательные упражнения;</w:t>
            </w:r>
          </w:p>
          <w:p>
            <w:pPr>
              <w:pStyle w:val="5"/>
              <w:numPr>
                <w:ilvl w:val="0"/>
                <w:numId w:val="2"/>
              </w:numPr>
              <w:shd w:val="clear" w:color="auto" w:fill="FFFFFF"/>
              <w:spacing w:after="0"/>
              <w:ind w:left="-284" w:firstLine="56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eastAsia="en-US"/>
              </w:rPr>
              <w:t>создание увлекательных ситуаций.</w:t>
            </w:r>
          </w:p>
          <w:p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</w:p>
        </w:tc>
        <w:tc>
          <w:tcPr>
            <w:tcW w:w="7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рассчитана на 34 часа: (34 учебных недели, 34 занятия).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6" w:lineRule="auto"/>
      </w:pPr>
      <w:r>
        <w:separator/>
      </w:r>
    </w:p>
  </w:footnote>
  <w:footnote w:type="continuationSeparator" w:id="1">
    <w:p>
      <w:pPr>
        <w:spacing w:before="0" w:after="0" w:line="25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C6B8D"/>
    <w:multiLevelType w:val="multilevel"/>
    <w:tmpl w:val="488C6B8D"/>
    <w:lvl w:ilvl="0" w:tentative="0">
      <w:start w:val="1"/>
      <w:numFmt w:val="bullet"/>
      <w:lvlText w:val=""/>
      <w:lvlJc w:val="left"/>
      <w:pPr>
        <w:ind w:left="907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627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34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06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78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50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22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94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667" w:hanging="360"/>
      </w:pPr>
      <w:rPr>
        <w:rFonts w:hint="default" w:ascii="Wingdings" w:hAnsi="Wingdings"/>
      </w:rPr>
    </w:lvl>
  </w:abstractNum>
  <w:abstractNum w:abstractNumId="1">
    <w:nsid w:val="50EF2B16"/>
    <w:multiLevelType w:val="multilevel"/>
    <w:tmpl w:val="50EF2B1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24CF3"/>
    <w:rsid w:val="00324CF3"/>
    <w:rsid w:val="00C1368F"/>
    <w:rsid w:val="4C9701FD"/>
    <w:rsid w:val="5AB5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460</Words>
  <Characters>2628</Characters>
  <Lines>21</Lines>
  <Paragraphs>6</Paragraphs>
  <TotalTime>10</TotalTime>
  <ScaleCrop>false</ScaleCrop>
  <LinksUpToDate>false</LinksUpToDate>
  <CharactersWithSpaces>3082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2024-05-28T11:58:00Z</dcterms:created>
  <dc:creator>Воспитатель</dc:creator>
  <cp:lastModifiedBy>User</cp:lastModifiedBy>
  <dcterms:modified xsi:type="dcterms:W3CDTF">2024-05-29T10:19:51Z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1049-11.2.0.11341</vt:lpwstr>
  </property>
  <property fmtid="{D5CDD505-2E9C-101B-9397-08002B2CF9AE}" pid="3" name="ICV">
    <vt:lpwstr>0B06616EDCDF4DD49AFD0553B92C637D</vt:lpwstr>
  </property>
</Properties>
</file>